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 w:val="0"/>
        <w:autoSpaceDN w:val="0"/>
        <w:spacing w:line="480" w:lineRule="exact"/>
        <w:jc w:val="center"/>
        <w:rPr>
          <w:rFonts w:cs="PUOMWJ+·ÂËÎ" w:asciiTheme="majorEastAsia" w:hAnsiTheme="majorEastAsia" w:eastAsiaTheme="majorEastAsia"/>
          <w:b/>
          <w:bCs/>
          <w:color w:val="000000"/>
          <w:kern w:val="2"/>
          <w:sz w:val="32"/>
          <w:szCs w:val="22"/>
          <w:lang w:val="ru-RU"/>
        </w:rPr>
      </w:pPr>
      <w:r>
        <w:rPr>
          <w:rFonts w:hint="eastAsia" w:cs="PUOMWJ+·ÂËÎ" w:asciiTheme="majorEastAsia" w:hAnsiTheme="majorEastAsia" w:eastAsiaTheme="majorEastAsia"/>
          <w:b/>
          <w:bCs/>
          <w:color w:val="000000"/>
          <w:kern w:val="2"/>
          <w:sz w:val="32"/>
          <w:szCs w:val="22"/>
          <w:lang w:val="ru-RU"/>
        </w:rPr>
        <w:t>2017城市智慧消防建设与创新发展高峰论坛</w:t>
      </w:r>
    </w:p>
    <w:p>
      <w:pPr>
        <w:widowControl w:val="0"/>
        <w:autoSpaceDE w:val="0"/>
        <w:autoSpaceDN w:val="0"/>
        <w:spacing w:line="480" w:lineRule="exact"/>
        <w:jc w:val="center"/>
        <w:rPr>
          <w:rFonts w:cs="PUOMWJ+·ÂËÎ" w:asciiTheme="majorEastAsia" w:hAnsiTheme="majorEastAsia" w:eastAsiaTheme="majorEastAsia"/>
          <w:b/>
          <w:bCs/>
          <w:color w:val="000000"/>
          <w:kern w:val="2"/>
          <w:sz w:val="32"/>
          <w:szCs w:val="22"/>
          <w:lang w:val="ru-RU"/>
        </w:rPr>
      </w:pPr>
      <w:bookmarkStart w:id="0" w:name="_GoBack"/>
      <w:bookmarkEnd w:id="0"/>
      <w:r>
        <w:rPr>
          <w:rFonts w:hint="eastAsia" w:cs="PUOMWJ+·ÂËÎ" w:asciiTheme="majorEastAsia" w:hAnsiTheme="majorEastAsia" w:eastAsiaTheme="majorEastAsia"/>
          <w:b/>
          <w:bCs/>
          <w:color w:val="000000"/>
          <w:kern w:val="2"/>
          <w:sz w:val="32"/>
          <w:szCs w:val="22"/>
          <w:lang w:val="ru-RU"/>
        </w:rPr>
        <w:t>注册回执表</w:t>
      </w:r>
    </w:p>
    <w:p>
      <w:pPr>
        <w:widowControl w:val="0"/>
        <w:autoSpaceDE w:val="0"/>
        <w:autoSpaceDN w:val="0"/>
        <w:spacing w:line="480" w:lineRule="exact"/>
        <w:rPr>
          <w:rFonts w:cs="PUOMWJ+·ÂËÎ" w:asciiTheme="majorEastAsia" w:hAnsiTheme="majorEastAsia" w:eastAsiaTheme="majorEastAsia"/>
          <w:color w:val="000000"/>
          <w:kern w:val="2"/>
          <w:sz w:val="20"/>
          <w:szCs w:val="20"/>
          <w:lang w:val="ru-RU"/>
        </w:rPr>
      </w:pPr>
    </w:p>
    <w:tbl>
      <w:tblPr>
        <w:tblStyle w:val="3"/>
        <w:tblW w:w="9405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4"/>
        <w:gridCol w:w="709"/>
        <w:gridCol w:w="1418"/>
        <w:gridCol w:w="2126"/>
        <w:gridCol w:w="1559"/>
        <w:gridCol w:w="190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单位名称</w:t>
            </w:r>
          </w:p>
        </w:tc>
        <w:tc>
          <w:tcPr>
            <w:tcW w:w="7721" w:type="dxa"/>
            <w:gridSpan w:val="5"/>
            <w:tcBorders>
              <w:top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通讯地址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邮</w:t>
            </w:r>
            <w:r>
              <w:rPr>
                <w:rFonts w:cs="宋体" w:asciiTheme="majorEastAsia" w:hAnsiTheme="majorEastAsia" w:eastAsiaTheme="majorEastAsia"/>
              </w:rPr>
              <w:t> </w:t>
            </w:r>
            <w:r>
              <w:rPr>
                <w:rFonts w:hint="eastAsia" w:asciiTheme="majorEastAsia" w:hAnsiTheme="majorEastAsia" w:eastAsiaTheme="majorEastAsia"/>
              </w:rPr>
              <w:t>编</w:t>
            </w: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联络人及电话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传真</w:t>
            </w: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职</w:t>
            </w:r>
            <w:r>
              <w:rPr>
                <w:rFonts w:cs="宋体" w:asciiTheme="majorEastAsia" w:hAnsiTheme="majorEastAsia" w:eastAsiaTheme="majorEastAsia"/>
              </w:rPr>
              <w:t> </w:t>
            </w:r>
            <w:r>
              <w:rPr>
                <w:rFonts w:hint="eastAsia" w:asciiTheme="majorEastAsia" w:hAnsiTheme="majorEastAsia" w:eastAsiaTheme="majorEastAsia"/>
              </w:rPr>
              <w:t>务</w:t>
            </w: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手机号码</w:t>
            </w: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电子邮箱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2126" w:type="dxa"/>
            <w:vAlign w:val="center"/>
          </w:tcPr>
          <w:p>
            <w:pPr>
              <w:spacing w:line="420" w:lineRule="exact"/>
              <w:jc w:val="center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  <w:tc>
          <w:tcPr>
            <w:tcW w:w="1909" w:type="dxa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  <w:jc w:val="center"/>
        </w:trPr>
        <w:tc>
          <w:tcPr>
            <w:tcW w:w="1684" w:type="dxa"/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汇 款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信 息</w:t>
            </w:r>
          </w:p>
        </w:tc>
        <w:tc>
          <w:tcPr>
            <w:tcW w:w="7721" w:type="dxa"/>
            <w:gridSpan w:val="5"/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开户名称: 华育国培（北京）教育科技有限公司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开户银行：中国建设银行北京西客站支行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账    号:  1100 1028 0000 5300 2143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  <w:jc w:val="center"/>
        </w:trPr>
        <w:tc>
          <w:tcPr>
            <w:tcW w:w="1684" w:type="dxa"/>
            <w:tcBorders>
              <w:bottom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展示</w:t>
            </w:r>
          </w:p>
          <w:p>
            <w:pPr>
              <w:spacing w:line="420" w:lineRule="exact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意 向</w:t>
            </w:r>
          </w:p>
        </w:tc>
        <w:tc>
          <w:tcPr>
            <w:tcW w:w="7721" w:type="dxa"/>
            <w:gridSpan w:val="5"/>
            <w:tcBorders>
              <w:bottom w:val="double" w:color="auto" w:sz="4" w:space="0"/>
            </w:tcBorders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1：会场内易拉宝                     【      】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2：标准展位展示                     【      】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3：代表证、手提袋、会刊展示         【      】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4：发言、中场休息期间的视频播放展示 【      】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5：冠名及其它赞助需求               【      】</w:t>
            </w:r>
          </w:p>
          <w:p>
            <w:pPr>
              <w:spacing w:line="420" w:lineRule="exact"/>
              <w:rPr>
                <w:rFonts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 xml:space="preserve">注：如您的企业有展示需求，请在对应行【】内打√ </w:t>
            </w:r>
          </w:p>
        </w:tc>
      </w:tr>
    </w:tbl>
    <w:p>
      <w:pPr>
        <w:spacing w:line="420" w:lineRule="exact"/>
        <w:rPr>
          <w:rFonts w:asciiTheme="majorEastAsia" w:hAnsiTheme="majorEastAsia" w:eastAsiaTheme="majorEastAsia"/>
          <w:lang w:val="ru-RU"/>
        </w:rPr>
      </w:pPr>
      <w:r>
        <w:rPr>
          <w:rFonts w:hint="eastAsia" w:asciiTheme="majorEastAsia" w:hAnsiTheme="majorEastAsia" w:eastAsiaTheme="majorEastAsia"/>
          <w:lang w:val="ru-RU"/>
        </w:rPr>
        <w:t>联系人：楚经理</w:t>
      </w:r>
      <w:r>
        <w:rPr>
          <w:rFonts w:hint="eastAsia" w:asciiTheme="majorEastAsia" w:hAnsiTheme="majorEastAsia" w:eastAsiaTheme="majorEastAsia"/>
        </w:rPr>
        <w:t xml:space="preserve">     手机：18010127668    邮箱：chudanjiayou@126.com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OVIEW+·½ÕýÐ¡±êËÎ¼òÌå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PUOMWJ+·ÂËÎ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RJCPGB+·ÂËÎ">
    <w:altName w:val="Lucida Console"/>
    <w:panose1 w:val="00000000000000000000"/>
    <w:charset w:val="00"/>
    <w:family w:val="auto"/>
    <w:pitch w:val="default"/>
    <w:sig w:usb0="00000000" w:usb1="00000000" w:usb2="01010101" w:usb3="01010101" w:csb0="01010101" w:csb1="01010101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A3F30"/>
    <w:rsid w:val="4E9A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2017-09-18T00:48:00Z</dcterms:created>
  <dc:creator>summer</dc:creator>
  <cp:lastModifiedBy>summer</cp:lastModifiedBy>
  <dcterms:modified xsi:type="dcterms:W3CDTF">2017-09-18T00:49:25Z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